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6" w:rsidRPr="00FE47A6" w:rsidRDefault="00FE47A6" w:rsidP="00FE47A6">
      <w:pPr>
        <w:jc w:val="center"/>
        <w:rPr>
          <w:rFonts w:ascii="Garamond" w:eastAsia="Garamond" w:hAnsi="Garamond" w:cs="Garamond"/>
          <w:b/>
          <w:sz w:val="36"/>
          <w:szCs w:val="36"/>
        </w:rPr>
      </w:pPr>
      <w:r w:rsidRPr="00FE47A6">
        <w:rPr>
          <w:rFonts w:ascii="Garamond" w:eastAsia="Garamond" w:hAnsi="Garamond" w:cs="Garamond"/>
          <w:b/>
          <w:sz w:val="36"/>
          <w:szCs w:val="36"/>
        </w:rPr>
        <w:t xml:space="preserve">Unit 8 </w:t>
      </w:r>
      <w:r w:rsidRPr="00FE47A6">
        <w:rPr>
          <w:rFonts w:ascii="Garamond" w:eastAsia="Garamond" w:hAnsi="Garamond" w:cs="Garamond"/>
          <w:b/>
          <w:sz w:val="36"/>
          <w:szCs w:val="36"/>
        </w:rPr>
        <w:t>Review Guide</w:t>
      </w:r>
    </w:p>
    <w:p w:rsidR="00FE47A6" w:rsidRDefault="00FE47A6" w:rsidP="00FE47A6">
      <w:pPr>
        <w:jc w:val="center"/>
        <w:rPr>
          <w:rFonts w:ascii="Garamond" w:eastAsia="Garamond" w:hAnsi="Garamond" w:cs="Garamond"/>
        </w:rPr>
      </w:pPr>
      <w:bookmarkStart w:id="0" w:name="_GoBack"/>
      <w:bookmarkEnd w:id="0"/>
    </w:p>
    <w:p w:rsidR="00FE47A6" w:rsidRDefault="00FE47A6" w:rsidP="00FE47A6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DIRECTIONS</w:t>
      </w:r>
    </w:p>
    <w:p w:rsidR="00FE47A6" w:rsidRDefault="00FE47A6" w:rsidP="00FE47A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t xml:space="preserve">In order to receive the additional two points for the review guide, you must complete the following assignment: (1) </w:t>
      </w:r>
      <w:r>
        <w:rPr>
          <w:rFonts w:ascii="Garamond" w:eastAsia="Garamond" w:hAnsi="Garamond" w:cs="Garamond"/>
          <w:b/>
          <w:i/>
        </w:rPr>
        <w:t>define</w:t>
      </w:r>
      <w:r>
        <w:rPr>
          <w:rFonts w:ascii="Garamond" w:eastAsia="Garamond" w:hAnsi="Garamond" w:cs="Garamond"/>
          <w:i/>
        </w:rPr>
        <w:t xml:space="preserve"> the words listed under the vocabulary section and </w:t>
      </w:r>
      <w:r>
        <w:rPr>
          <w:rFonts w:ascii="Garamond" w:eastAsia="Garamond" w:hAnsi="Garamond" w:cs="Garamond"/>
          <w:b/>
          <w:i/>
        </w:rPr>
        <w:t>explain the significance of the term on the judicial branch, Supreme Court, or the court system</w:t>
      </w:r>
      <w:r>
        <w:rPr>
          <w:rFonts w:ascii="Garamond" w:eastAsia="Garamond" w:hAnsi="Garamond" w:cs="Garamond"/>
          <w:i/>
        </w:rPr>
        <w:t>; (2) answer all of the short answer questions</w:t>
      </w:r>
      <w:proofErr w:type="gramStart"/>
      <w:r>
        <w:rPr>
          <w:rFonts w:ascii="Garamond" w:eastAsia="Garamond" w:hAnsi="Garamond" w:cs="Garamond"/>
          <w:i/>
        </w:rPr>
        <w:t>;.</w:t>
      </w:r>
      <w:proofErr w:type="gramEnd"/>
    </w:p>
    <w:p w:rsidR="00FE47A6" w:rsidRDefault="00FE47A6" w:rsidP="00FE47A6">
      <w:pPr>
        <w:rPr>
          <w:rFonts w:ascii="Garamond" w:eastAsia="Garamond" w:hAnsi="Garamond" w:cs="Garamond"/>
        </w:rPr>
      </w:pPr>
    </w:p>
    <w:p w:rsidR="00FE47A6" w:rsidRDefault="00FE47A6" w:rsidP="00FE47A6">
      <w:pPr>
        <w:pStyle w:val="Heading1"/>
        <w:spacing w:before="0" w:after="0"/>
        <w:rPr>
          <w:rFonts w:ascii="Garamond" w:eastAsia="Garamond" w:hAnsi="Garamond" w:cs="Garamond"/>
        </w:rPr>
        <w:sectPr w:rsidR="00FE47A6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rFonts w:ascii="Garamond" w:eastAsia="Garamond" w:hAnsi="Garamond" w:cs="Garamond"/>
        </w:rPr>
        <w:t>Part 1: Vocabulary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Judicial Review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Legislative intent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Federalist No. 78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John Marshall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Court packing plan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Constitutional court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District Court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Court of Appeals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Senatorial courtesy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Blue slips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Litmus test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Dual Court System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Civil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Criminal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Dual sovereignty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Writ of certiorari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In forma </w:t>
      </w:r>
      <w:proofErr w:type="spellStart"/>
      <w:r>
        <w:rPr>
          <w:rFonts w:ascii="Garamond" w:eastAsia="Garamond" w:hAnsi="Garamond" w:cs="Garamond"/>
          <w:i/>
        </w:rPr>
        <w:t>pauperis</w:t>
      </w:r>
      <w:proofErr w:type="spellEnd"/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Plaintiff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Defendant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Standing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Class action suit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Law clerks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Briefs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Amicus curiae</w:t>
      </w:r>
      <w:r>
        <w:rPr>
          <w:rFonts w:ascii="Garamond" w:eastAsia="Garamond" w:hAnsi="Garamond" w:cs="Garamond"/>
        </w:rPr>
        <w:t xml:space="preserve"> briefs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Solicitor General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per </w:t>
      </w:r>
      <w:proofErr w:type="spellStart"/>
      <w:r>
        <w:rPr>
          <w:rFonts w:ascii="Garamond" w:eastAsia="Garamond" w:hAnsi="Garamond" w:cs="Garamond"/>
          <w:i/>
        </w:rPr>
        <w:t>curiam</w:t>
      </w:r>
      <w:proofErr w:type="spellEnd"/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>opinion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Opinion of the Court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Concurring opinion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Dissenting opinion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Stare Decisis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Remedy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Court Order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Injunction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Appellate jurisdiction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Concurrent jurisdiction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Exclusive jurisdiction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Original jurisdiction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Strict Constructionist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Originalism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Textualism</w:t>
      </w:r>
      <w:proofErr w:type="spellEnd"/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Judicial restraint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Judicial activism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Loose construction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Living Constitution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Moral Reading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acquit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damages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Civil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Criminal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Common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Double Jeopardy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Felony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Grand Jury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Indictment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Plea Bargain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Probable Cause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Statutory Law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Subpoena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Tort</w:t>
      </w:r>
    </w:p>
    <w:p w:rsidR="00FE47A6" w:rsidRDefault="00FE47A6" w:rsidP="00FE47A6">
      <w:pPr>
        <w:numPr>
          <w:ilvl w:val="0"/>
          <w:numId w:val="1"/>
        </w:numPr>
        <w:contextualSpacing/>
        <w:rPr>
          <w:rFonts w:ascii="Garamond" w:eastAsia="Garamond" w:hAnsi="Garamond" w:cs="Garamond"/>
        </w:rPr>
        <w:sectPr w:rsidR="00FE47A6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Garamond" w:eastAsia="Garamond" w:hAnsi="Garamond" w:cs="Garamond"/>
        </w:rPr>
        <w:t>Prosecutor</w:t>
      </w:r>
    </w:p>
    <w:p w:rsidR="00FE47A6" w:rsidRDefault="00FE47A6" w:rsidP="00FE47A6">
      <w:pPr>
        <w:rPr>
          <w:rFonts w:ascii="Garamond" w:eastAsia="Garamond" w:hAnsi="Garamond" w:cs="Garamond"/>
          <w:b/>
        </w:rPr>
      </w:pPr>
    </w:p>
    <w:p w:rsidR="00FE47A6" w:rsidRDefault="00FE47A6" w:rsidP="00FE47A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Part 2: Short Answer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Summarize what Hamilton argued in </w:t>
      </w:r>
      <w:r>
        <w:rPr>
          <w:rFonts w:ascii="Garamond" w:eastAsia="Garamond" w:hAnsi="Garamond" w:cs="Garamond"/>
          <w:i/>
        </w:rPr>
        <w:t>Federalist No. 78</w:t>
      </w:r>
      <w:r>
        <w:rPr>
          <w:rFonts w:ascii="Garamond" w:eastAsia="Garamond" w:hAnsi="Garamond" w:cs="Garamond"/>
        </w:rPr>
        <w:t xml:space="preserve"> about the strength of the judiciary and the relationship between the judicial and legislative branches. 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Explain how the judicial nomination process has changed since 1985.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Explain the importance of judicial review and this judicial power originated in </w:t>
      </w:r>
      <w:r>
        <w:rPr>
          <w:rFonts w:ascii="Garamond" w:eastAsia="Garamond" w:hAnsi="Garamond" w:cs="Garamond"/>
          <w:i/>
        </w:rPr>
        <w:t>Marbury v. Madison.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Identify the different approaches to using the Constitution when deciding cases and explain reasons why each may be preferred.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Explain the structure of the federal court system and how a case makes it to the Supreme Court.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Explain the role of politics and interest groups in the judicial nominations process.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Summarize the pros and cons of having a class action suit.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Explain the relationship between the Supreme Court and public opinion. 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Define the meaning of judicial activism and summarize the arguments for and against it. </w:t>
      </w:r>
    </w:p>
    <w:p w:rsidR="00FE47A6" w:rsidRDefault="00FE47A6" w:rsidP="00FE47A6">
      <w:pPr>
        <w:numPr>
          <w:ilvl w:val="0"/>
          <w:numId w:val="2"/>
        </w:numPr>
        <w:contextualSpacing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and explain the checks on judicial power from both the other branches of government. </w:t>
      </w:r>
    </w:p>
    <w:p w:rsidR="00A41667" w:rsidRDefault="00A41667"/>
    <w:sectPr w:rsidR="00A4166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3E2"/>
    <w:multiLevelType w:val="multilevel"/>
    <w:tmpl w:val="35CC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C342AC3"/>
    <w:multiLevelType w:val="multilevel"/>
    <w:tmpl w:val="790C5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6"/>
    <w:rsid w:val="00A41667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47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E47A6"/>
    <w:pPr>
      <w:spacing w:before="100" w:after="100"/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7A6"/>
    <w:rPr>
      <w:rFonts w:ascii="Arial" w:eastAsia="Arial" w:hAnsi="Arial" w:cs="Arial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47A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E47A6"/>
    <w:pPr>
      <w:spacing w:before="100" w:after="100"/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7A6"/>
    <w:rPr>
      <w:rFonts w:ascii="Arial" w:eastAsia="Arial" w:hAnsi="Arial" w:cs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1</cp:revision>
  <dcterms:created xsi:type="dcterms:W3CDTF">2019-02-21T18:52:00Z</dcterms:created>
  <dcterms:modified xsi:type="dcterms:W3CDTF">2019-02-21T18:53:00Z</dcterms:modified>
</cp:coreProperties>
</file>